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320"/>
        <w:jc w:val="left"/>
      </w:pPr>
      <w:r>
        <w:rPr>
          <w:rFonts w:ascii="Georgia" w:cs="Georgia" w:eastAsia="Georgia" w:hAnsi="Georgia"/>
          <w:b w:val="false"/>
          <w:bCs w:val="false"/>
          <w:sz w:val="36"/>
          <w:szCs w:val="36"/>
        </w:rPr>
        <w:t xml:space="preserve">How Nursing Students Are Navigating Complex Coursework and Finding the Academic Support They Deserve</w:t>
      </w:r>
    </w:p>
    <w:p>
      <w:pPr>
        <w:spacing w:before="160" w:after="160"/>
        <w:jc w:val="both"/>
      </w:pPr>
      <w:r>
        <w:rPr>
          <w:rFonts w:ascii="Georgia" w:cs="Georgia" w:eastAsia="Georgia" w:hAnsi="Georgia"/>
          <w:sz w:val="24"/>
          <w:szCs w:val="24"/>
        </w:rPr>
        <w:t xml:space="preserve">Nursing education is one of the most demanding academic journeys a student can undertake. Between clinical rotations, complex theoretical frameworks, evidence-based research requirements, and an ever-expanding scope of professional knowledge, the pressure on nursing students has never been higher. For many, the challenge is not a lack of intelligence or dedication. It is a matter of time, resources, and access to the right kind of guidance at the right moment. That is why a growing number of students are turning to academic support services, seeking help that goes beyond what a textbook or classroom can offer.</w:t>
      </w:r>
    </w:p>
    <w:p>
      <w:pPr>
        <w:spacing w:before="160" w:after="160"/>
        <w:jc w:val="both"/>
      </w:pPr>
      <w:r>
        <w:rPr>
          <w:rFonts w:ascii="Georgia" w:cs="Georgia" w:eastAsia="Georgia" w:hAnsi="Georgia"/>
          <w:sz w:val="24"/>
          <w:szCs w:val="24"/>
        </w:rPr>
        <w:t xml:space="preserve">When students search online for someone to </w:t>
      </w:r>
      <w:hyperlink w:history="1" r:id="rIdfoxztvvo1hdv47rkkjr9z">
        <w:r>
          <w:rPr>
            <w:rFonts w:ascii="Georgia" w:cs="Georgia" w:eastAsia="Georgia" w:hAnsi="Georgia"/>
            <w:color w:val="1155CC"/>
            <w:sz w:val="24"/>
            <w:szCs w:val="24"/>
            <w:u w:val="single"/>
          </w:rPr>
          <w:t xml:space="preserve">do my online course for me</w:t>
        </w:r>
      </w:hyperlink>
      <w:r>
        <w:rPr>
          <w:rFonts w:ascii="Georgia" w:cs="Georgia" w:eastAsia="Georgia" w:hAnsi="Georgia"/>
          <w:sz w:val="24"/>
          <w:szCs w:val="24"/>
        </w:rPr>
        <w:t xml:space="preserve">, they are not expressing laziness. They are expressing a genuine need for structured support in an academic environment that often pushes them to their limits. These are working adults, parents, caregivers, and professionals who have chosen nursing because they want to make a difference. But the demands of online coursework, combined with real-life responsibilities, can create a situation where even the most motivated student begins to fall behind. Academic support services exist precisely to bridge that gap.</w:t>
      </w:r>
    </w:p>
    <w:p>
      <w:pPr>
        <w:spacing w:before="160" w:after="160"/>
        <w:jc w:val="both"/>
      </w:pPr>
      <w:r>
        <w:rPr>
          <w:rFonts w:ascii="Georgia" w:cs="Georgia" w:eastAsia="Georgia" w:hAnsi="Georgia"/>
          <w:sz w:val="24"/>
          <w:szCs w:val="24"/>
        </w:rPr>
        <w:t xml:space="preserve">Nursing programs have evolved significantly over the past decade. What was once a largely in-person, hands-on training model has expanded into hybrid and fully online environments. While this shift has opened doors for students who might not otherwise have access to a nursing degree, it has also introduced new challenges. Online courses require a high degree of self-discipline and self-direction. Students must manage their own schedules, motivate themselves through long reading assignments, engage meaningfully with discussion boards, and produce polished written work that reflects graduate-level thinking. For many, this combination becomes overwhelming.</w:t>
      </w:r>
    </w:p>
    <w:p>
      <w:pPr>
        <w:spacing w:before="160" w:after="160"/>
        <w:jc w:val="both"/>
      </w:pPr>
      <w:r>
        <w:rPr>
          <w:rFonts w:ascii="Georgia" w:cs="Georgia" w:eastAsia="Georgia" w:hAnsi="Georgia"/>
          <w:sz w:val="24"/>
          <w:szCs w:val="24"/>
        </w:rPr>
        <w:t xml:space="preserve">One area where students consistently struggle is academic writing. The ability to synthesize research, construct well-reasoned arguments, and communicate complex clinical ideas in written form is not a skill that develops overnight. Yet nursing programs increasingly require it, particularly at the graduate level. When students seek </w:t>
      </w:r>
      <w:hyperlink w:history="1" r:id="rIdrzhyqb3_ddshqmwqwlxh3">
        <w:r>
          <w:rPr>
            <w:rFonts w:ascii="Georgia" w:cs="Georgia" w:eastAsia="Georgia" w:hAnsi="Georgia"/>
            <w:color w:val="1155CC"/>
            <w:sz w:val="24"/>
            <w:szCs w:val="24"/>
            <w:u w:val="single"/>
          </w:rPr>
          <w:t xml:space="preserve">nursing essay help</w:t>
        </w:r>
      </w:hyperlink>
      <w:r>
        <w:rPr>
          <w:rFonts w:ascii="Georgia" w:cs="Georgia" w:eastAsia="Georgia" w:hAnsi="Georgia"/>
          <w:sz w:val="24"/>
          <w:szCs w:val="24"/>
        </w:rPr>
        <w:t xml:space="preserve">, they are often looking for guidance on how to structure their thinking, how to integrate scholarly sources effectively, and how to meet the specific formatting and analytical standards their programs demand. Getting that kind of targeted help can make the difference between a student who struggles and one who thrives.</w:t>
      </w:r>
    </w:p>
    <w:p>
      <w:pPr>
        <w:spacing w:before="160" w:after="160"/>
        <w:jc w:val="both"/>
      </w:pPr>
      <w:r>
        <w:rPr>
          <w:rFonts w:ascii="Georgia" w:cs="Georgia" w:eastAsia="Georgia" w:hAnsi="Georgia"/>
          <w:sz w:val="24"/>
          <w:szCs w:val="24"/>
        </w:rPr>
        <w:t xml:space="preserve">Consider the specific challenges presented by advanced nursing courses. These are not introductory programs. They require students to engage with sophisticated frameworks around leadership, quality improvement, patient advocacy, and systems thinking. The written assessments within these courses are designed to push students toward clinical application and evidence-based reasoning. For students balancing a full course load alongside employment in healthcare settings, finding the time and mental bandwidth to produce this level of academic work is a constant challenge. This is where specialized support becomes not just helpful, but essential.</w:t>
      </w:r>
    </w:p>
    <w:p>
      <w:pPr>
        <w:spacing w:before="160" w:after="160"/>
        <w:jc w:val="both"/>
      </w:pPr>
      <w:r>
        <w:rPr>
          <w:rFonts w:ascii="Georgia" w:cs="Georgia" w:eastAsia="Georgia" w:hAnsi="Georgia"/>
          <w:sz w:val="24"/>
          <w:szCs w:val="24"/>
        </w:rPr>
        <w:t xml:space="preserve">One example of this kind of advanced coursework can be found in the context of </w:t>
      </w:r>
      <w:hyperlink w:history="1" r:id="rIdjd75pclxdefkagqiq6g8-">
        <w:r>
          <w:rPr>
            <w:rFonts w:ascii="Georgia" w:cs="Georgia" w:eastAsia="Georgia" w:hAnsi="Georgia"/>
            <w:color w:val="1155CC"/>
            <w:sz w:val="24"/>
            <w:szCs w:val="24"/>
            <w:u w:val="single"/>
          </w:rPr>
          <w:t xml:space="preserve">NURS FPX 8008 Assessment 3</w:t>
        </w:r>
      </w:hyperlink>
      <w:r>
        <w:rPr>
          <w:rFonts w:ascii="Georgia" w:cs="Georgia" w:eastAsia="Georgia" w:hAnsi="Georgia"/>
          <w:sz w:val="24"/>
          <w:szCs w:val="24"/>
        </w:rPr>
        <w:t xml:space="preserve">. This assessment centers on person-centered care, a framework that has become foundational to modern nursing practice. Students are asked to examine how healthcare systems can be restructured to place the individual patient at the heart of every decision, every protocol, and every interaction. This requires not only a deep understanding of clinical literature but also the ability to critically evaluate institutional practices and propose meaningful, evidence-backed changes. Writing this kind of assessment well demands time, focus, and a strong grasp of both the theoretical and practical dimensions of person-centered care.</w:t>
      </w:r>
    </w:p>
    <w:p>
      <w:pPr>
        <w:spacing w:before="160" w:after="160"/>
        <w:jc w:val="both"/>
      </w:pPr>
      <w:r>
        <w:rPr>
          <w:rFonts w:ascii="Georgia" w:cs="Georgia" w:eastAsia="Georgia" w:hAnsi="Georgia"/>
          <w:sz w:val="24"/>
          <w:szCs w:val="24"/>
        </w:rPr>
        <w:t xml:space="preserve">Person-centered care is not simply about being kind to patients. It is a comprehensive philosophy that challenges traditional models of healthcare delivery and asks providers to engage with the full complexity of a patient's life, values, preferences, and goals. A strong assessment on this topic will draw on frameworks such as the Picker Institute's principles, Planetree model components, and the work of researchers like Moira Stewart and colleagues. Students must demonstrate that they understand these frameworks at a conceptual level and can apply them to real clinical scenarios. That is a significant intellectual undertaking, particularly for students who are doing their best to manage coursework alongside full-time nursing careers.</w:t>
      </w:r>
    </w:p>
    <w:p>
      <w:pPr>
        <w:spacing w:before="160" w:after="160"/>
        <w:jc w:val="both"/>
      </w:pPr>
      <w:r>
        <w:rPr>
          <w:rFonts w:ascii="Georgia" w:cs="Georgia" w:eastAsia="Georgia" w:hAnsi="Georgia"/>
          <w:sz w:val="24"/>
          <w:szCs w:val="24"/>
        </w:rPr>
        <w:t xml:space="preserve">Academic support services help students meet these challenges not by doing the thinking for them, but by providing the scaffolding they need to produce their best work. When a student understands what an assessment is asking for, has access to relevant resources, and receives guidance on how to structure their arguments, the quality of their work improves dramatically. They begin to internalize the analytical habits that advanced nursing education is designed to cultivate. The support is not a shortcut. It is a bridge between where the student is and where they need to be.</w:t>
      </w:r>
    </w:p>
    <w:p>
      <w:pPr>
        <w:spacing w:before="160" w:after="160"/>
        <w:jc w:val="both"/>
      </w:pPr>
      <w:r>
        <w:rPr>
          <w:rFonts w:ascii="Georgia" w:cs="Georgia" w:eastAsia="Georgia" w:hAnsi="Georgia"/>
          <w:sz w:val="24"/>
          <w:szCs w:val="24"/>
        </w:rPr>
        <w:t xml:space="preserve">This is equally true for </w:t>
      </w:r>
      <w:hyperlink w:history="1" r:id="rIdve9l8ulwgidjo7asqsnn8">
        <w:r>
          <w:rPr>
            <w:rFonts w:ascii="Georgia" w:cs="Georgia" w:eastAsia="Georgia" w:hAnsi="Georgia"/>
            <w:color w:val="1155CC"/>
            <w:sz w:val="24"/>
            <w:szCs w:val="24"/>
            <w:u w:val="single"/>
          </w:rPr>
          <w:t xml:space="preserve">NURS FPX 8008 Assessment 4</w:t>
        </w:r>
      </w:hyperlink>
      <w:r>
        <w:rPr>
          <w:rFonts w:ascii="Georgia" w:cs="Georgia" w:eastAsia="Georgia" w:hAnsi="Georgia"/>
          <w:sz w:val="24"/>
          <w:szCs w:val="24"/>
        </w:rPr>
        <w:t xml:space="preserve">, which focuses on the patient perspective. This assessment asks students to step outside the clinical viewpoint entirely and immerse themselves in the experience of the patient. What does it feel like to navigate a complex healthcare system when you are frightened, in pain, and uncertain about your future? How do institutional policies, provider communication styles, and environmental factors shape that experience? And what can nurses, as advocates and caregivers, do to ensure that every patient feels seen, heard, and respected?</w:t>
      </w:r>
    </w:p>
    <w:p>
      <w:pPr>
        <w:spacing w:before="160" w:after="160"/>
        <w:jc w:val="both"/>
      </w:pPr>
      <w:r>
        <w:rPr>
          <w:rFonts w:ascii="Georgia" w:cs="Georgia" w:eastAsia="Georgia" w:hAnsi="Georgia"/>
          <w:sz w:val="24"/>
          <w:szCs w:val="24"/>
        </w:rPr>
        <w:t xml:space="preserve">These are not easy questions to answer in writing, especially at a graduate level where superficial responses are not sufficient. Students are expected to draw on patient experience research, health literacy scholarship, and models of therapeutic communication. They must also bring their own clinical experience to bear, connecting abstract theory to concrete practice. For students who have spent years working in high-pressure healthcare environments, this kind of reflective, analytical writing can feel foreign. They are accustomed to acting quickly and decisively. Slowing down to write thoughtfully and thoroughly about the patient perspective requires a different kind of engagement, and having support in that process makes all the difference.</w:t>
      </w:r>
    </w:p>
    <w:p>
      <w:pPr>
        <w:spacing w:before="160" w:after="160"/>
        <w:jc w:val="both"/>
      </w:pPr>
      <w:r>
        <w:rPr>
          <w:rFonts w:ascii="Georgia" w:cs="Georgia" w:eastAsia="Georgia" w:hAnsi="Georgia"/>
          <w:sz w:val="24"/>
          <w:szCs w:val="24"/>
        </w:rPr>
        <w:t xml:space="preserve">The question of whether seeking academic support is appropriate comes up often in conversations about nursing education. Some worry that using assistance undermines the educational mission or compromises the preparation of future nurses. But this perspective misunderstands both the nature of education and the reality of what nursing students face. Education is not a solitary endeavor. It has never been. Students have always learned from mentors, tutors, study groups, writing centers, and academic advisors. What academic support services offer is an extension of that tradition, adapted to the realities of online learning and the specific pressures of graduate-level nursing programs.</w:t>
      </w:r>
    </w:p>
    <w:p>
      <w:pPr>
        <w:spacing w:before="160" w:after="160"/>
        <w:jc w:val="both"/>
      </w:pPr>
      <w:r>
        <w:rPr>
          <w:rFonts w:ascii="Georgia" w:cs="Georgia" w:eastAsia="Georgia" w:hAnsi="Georgia"/>
          <w:sz w:val="24"/>
          <w:szCs w:val="24"/>
        </w:rPr>
        <w:t xml:space="preserve">Furthermore, the skills that nursing students are developing in their academic programs are ultimately in service of patients. When a student becomes more proficient at synthesizing research, they become better at making evidence-based clinical decisions. When they develop stronger analytical writing skills, they become better at documenting patient care, advocating for treatment changes, and communicating with interdisciplinary teams. The academic skills are inseparable from the clinical skills. Supporting students in developing those academic capabilities is, at its core, an investment in better patient care.</w:t>
      </w:r>
    </w:p>
    <w:p>
      <w:pPr>
        <w:spacing w:before="160" w:after="160"/>
        <w:jc w:val="both"/>
      </w:pPr>
      <w:r>
        <w:rPr>
          <w:rFonts w:ascii="Georgia" w:cs="Georgia" w:eastAsia="Georgia" w:hAnsi="Georgia"/>
          <w:sz w:val="24"/>
          <w:szCs w:val="24"/>
        </w:rPr>
        <w:t xml:space="preserve">Online nursing programs present a particularly complex landscape. Students often find themselves enrolled in courses that move quickly, with assignments stacking up before they have fully absorbed earlier material. Discussion board responses, reflection papers, case studies, and formal assessments can all pile up simultaneously, leaving students feeling like they are constantly playing catch-up. In this environment, knowing where to turn for reliable, knowledgeable help is not a luxury. It is a practical necessity for students who are determined to complete their programs without sacrificing the quality of their work or their own wellbeing.</w:t>
      </w:r>
    </w:p>
    <w:p>
      <w:pPr>
        <w:spacing w:before="160" w:after="160"/>
        <w:jc w:val="both"/>
      </w:pPr>
      <w:r>
        <w:rPr>
          <w:rFonts w:ascii="Georgia" w:cs="Georgia" w:eastAsia="Georgia" w:hAnsi="Georgia"/>
          <w:sz w:val="24"/>
          <w:szCs w:val="24"/>
        </w:rPr>
        <w:t xml:space="preserve">For those wondering how to find the right kind of support, the key is to look for services that understand the specific demands of nursing education. Generic academic help may not be sufficient for the nuanced, clinically grounded writing that nursing assessments require. Services that specialize in healthcare education understand the terminology, the frameworks, the formatting requirements, and the standards of evidence that nursing faculty expect. They can provide guidance that is immediately relevant and practically applicable, rather than generic advice that the student still has to translate into a nursing context.</w:t>
      </w:r>
    </w:p>
    <w:p>
      <w:pPr>
        <w:spacing w:before="160" w:after="160"/>
        <w:jc w:val="both"/>
      </w:pPr>
      <w:r>
        <w:rPr>
          <w:rFonts w:ascii="Georgia" w:cs="Georgia" w:eastAsia="Georgia" w:hAnsi="Georgia"/>
          <w:sz w:val="24"/>
          <w:szCs w:val="24"/>
        </w:rPr>
        <w:t xml:space="preserve">There is also something to be said for the confidence that comes from receiving good academic support. Many nursing students, particularly those returning to school after years in clinical practice, struggle with what might be called academic self-doubt. They know their clinical material inside and out, but they feel uncertain when it comes to formal academic writing. Working with a knowledgeable support service can help restore that confidence. Students begin to see that they do have the intellectual capacity to produce high-quality academic work. They just needed the right guidance to unlock it.</w:t>
      </w:r>
    </w:p>
    <w:p>
      <w:pPr>
        <w:spacing w:before="160" w:after="160"/>
        <w:jc w:val="both"/>
      </w:pPr>
      <w:r>
        <w:rPr>
          <w:rFonts w:ascii="Georgia" w:cs="Georgia" w:eastAsia="Georgia" w:hAnsi="Georgia"/>
          <w:sz w:val="24"/>
          <w:szCs w:val="24"/>
        </w:rPr>
        <w:t xml:space="preserve">The specific content areas covered in advanced nursing courses like NURS FPX 8008 are genuinely important. Person-centered care and the patient perspective are not abstract academic concepts. They are foundational to the kind of nursing practice that actually improves patient outcomes, reduces healthcare disparities, and builds trust between providers and communities. When students engage deeply with this material, they come away from their programs better equipped to be the kind of nurses who make a real difference. Academic support services that help students engage more deeply with this material are, in that sense, contributing to a healthcare system that works better for everyone.</w:t>
      </w:r>
    </w:p>
    <w:p>
      <w:pPr>
        <w:spacing w:before="160" w:after="160"/>
        <w:jc w:val="both"/>
      </w:pPr>
      <w:r>
        <w:rPr>
          <w:rFonts w:ascii="Georgia" w:cs="Georgia" w:eastAsia="Georgia" w:hAnsi="Georgia"/>
          <w:sz w:val="24"/>
          <w:szCs w:val="24"/>
        </w:rPr>
        <w:t xml:space="preserve">It is worth noting that the pressures nursing students face are not unique to any one program or institution. Across the country, nursing programs are reporting high rates of student stress, burnout, and attrition. The nursing profession is already facing a significant shortage, and losing promising students before they complete their degrees represents a real cost to public health. Every student who gets the support they need and goes on to complete their program is a potential nurse who will go on to serve patients, lead healthcare teams, and contribute to the ongoing improvement of clinical practice. Seen in that light, academic support is not just a personal benefit. It is a contribution to the broader healthcare ecosystem.</w:t>
      </w:r>
    </w:p>
    <w:p>
      <w:pPr>
        <w:spacing w:before="160" w:after="160"/>
        <w:jc w:val="both"/>
      </w:pPr>
      <w:r>
        <w:rPr>
          <w:rFonts w:ascii="Georgia" w:cs="Georgia" w:eastAsia="Georgia" w:hAnsi="Georgia"/>
          <w:sz w:val="24"/>
          <w:szCs w:val="24"/>
        </w:rPr>
        <w:t xml:space="preserve">Students who are struggling with their online coursework should feel no shame in reaching out for help. The decision to pursue advanced nursing education is a courageous one, and the challenges that come with it are real. Whether a student needs comprehensive course support, specific guidance on a difficult assessment, or targeted help with academic writing, there are resources available that can meet them where they are and help them succeed. The path forward is not to struggle in silence. It is to seek out the support that makes it possible to do their best work and become the healthcare professionals they have the potential to be.</w:t>
      </w:r>
    </w:p>
    <w:p>
      <w:pPr>
        <w:spacing w:before="160" w:after="160"/>
        <w:jc w:val="both"/>
      </w:pPr>
      <w:r>
        <w:rPr>
          <w:rFonts w:ascii="Georgia" w:cs="Georgia" w:eastAsia="Georgia" w:hAnsi="Georgia"/>
          <w:sz w:val="24"/>
          <w:szCs w:val="24"/>
        </w:rPr>
        <w:t xml:space="preserve">At the end of the day, nursing education is about preparing compassionate, competent, evidence-informed practitioners who will go on to care for patients at some of the most vulnerable moments of their lives. That mission is best served when students have access to the support they need, when they need it. From those just beginning to explore options to </w:t>
      </w:r>
      <w:hyperlink w:history="1" r:id="rIdja9qxxmpzggjkcmt1vdyy">
        <w:r>
          <w:rPr>
            <w:rFonts w:ascii="Georgia" w:cs="Georgia" w:eastAsia="Georgia" w:hAnsi="Georgia"/>
            <w:color w:val="1155CC"/>
            <w:sz w:val="24"/>
            <w:szCs w:val="24"/>
            <w:u w:val="single"/>
          </w:rPr>
          <w:t xml:space="preserve">do my online course for me</w:t>
        </w:r>
      </w:hyperlink>
      <w:r>
        <w:rPr>
          <w:rFonts w:ascii="Georgia" w:cs="Georgia" w:eastAsia="Georgia" w:hAnsi="Georgia"/>
          <w:sz w:val="24"/>
          <w:szCs w:val="24"/>
        </w:rPr>
        <w:t xml:space="preserve"> to those seeking specialized </w:t>
      </w:r>
      <w:hyperlink w:history="1" r:id="rId-rfemn4fkm4gc1naflmma">
        <w:r>
          <w:rPr>
            <w:rFonts w:ascii="Georgia" w:cs="Georgia" w:eastAsia="Georgia" w:hAnsi="Georgia"/>
            <w:color w:val="1155CC"/>
            <w:sz w:val="24"/>
            <w:szCs w:val="24"/>
            <w:u w:val="single"/>
          </w:rPr>
          <w:t xml:space="preserve">nursing essay help</w:t>
        </w:r>
      </w:hyperlink>
      <w:r>
        <w:rPr>
          <w:rFonts w:ascii="Georgia" w:cs="Georgia" w:eastAsia="Georgia" w:hAnsi="Georgia"/>
          <w:sz w:val="24"/>
          <w:szCs w:val="24"/>
        </w:rPr>
        <w:t xml:space="preserve"> for complex assessments like </w:t>
      </w:r>
      <w:hyperlink w:history="1" r:id="rId52n8hnvf1p7eavktm2np9">
        <w:r>
          <w:rPr>
            <w:rFonts w:ascii="Georgia" w:cs="Georgia" w:eastAsia="Georgia" w:hAnsi="Georgia"/>
            <w:color w:val="1155CC"/>
            <w:sz w:val="24"/>
            <w:szCs w:val="24"/>
            <w:u w:val="single"/>
          </w:rPr>
          <w:t xml:space="preserve">NURS FPX 8008 Assessment 3</w:t>
        </w:r>
      </w:hyperlink>
      <w:r>
        <w:rPr>
          <w:rFonts w:ascii="Georgia" w:cs="Georgia" w:eastAsia="Georgia" w:hAnsi="Georgia"/>
          <w:sz w:val="24"/>
          <w:szCs w:val="24"/>
        </w:rPr>
        <w:t xml:space="preserve"> and </w:t>
      </w:r>
      <w:hyperlink w:history="1" r:id="rIdljc19xtdmhjgprik1avvx">
        <w:r>
          <w:rPr>
            <w:rFonts w:ascii="Georgia" w:cs="Georgia" w:eastAsia="Georgia" w:hAnsi="Georgia"/>
            <w:color w:val="1155CC"/>
            <w:sz w:val="24"/>
            <w:szCs w:val="24"/>
            <w:u w:val="single"/>
          </w:rPr>
          <w:t xml:space="preserve">NURS FPX 8008 Assessment 4</w:t>
        </w:r>
      </w:hyperlink>
      <w:r>
        <w:rPr>
          <w:rFonts w:ascii="Georgia" w:cs="Georgia" w:eastAsia="Georgia" w:hAnsi="Georgia"/>
          <w:sz w:val="24"/>
          <w:szCs w:val="24"/>
        </w:rPr>
        <w:t xml:space="preserve">, the right academic support can be the deciding factor between falling short and reaching the finish line with confidence.</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foxztvvo1hdv47rkkjr9z" Type="http://schemas.openxmlformats.org/officeDocument/2006/relationships/hyperlink" Target="https://acemycourse.net/" TargetMode="External"/><Relationship Id="rIdrzhyqb3_ddshqmwqwlxh3" Type="http://schemas.openxmlformats.org/officeDocument/2006/relationships/hyperlink" Target="https://acemycourse.net/take-my-online-nursing-class/" TargetMode="External"/><Relationship Id="rIdjd75pclxdefkagqiq6g8-" Type="http://schemas.openxmlformats.org/officeDocument/2006/relationships/hyperlink" Target="https://acemycourse.net/nurs-fpx-8008-assessment-3-taking-the-person-centered/" TargetMode="External"/><Relationship Id="rIdve9l8ulwgidjo7asqsnn8" Type="http://schemas.openxmlformats.org/officeDocument/2006/relationships/hyperlink" Target="https://acemycourse.net/nurs-fpx-8008-assessment-4-the-patient-perspective/" TargetMode="External"/><Relationship Id="rIdja9qxxmpzggjkcmt1vdyy" Type="http://schemas.openxmlformats.org/officeDocument/2006/relationships/hyperlink" Target="https://acemycourse.net/" TargetMode="External"/><Relationship Id="rId-rfemn4fkm4gc1naflmma" Type="http://schemas.openxmlformats.org/officeDocument/2006/relationships/hyperlink" Target="https://acemycourse.net/take-my-online-nursing-class/" TargetMode="External"/><Relationship Id="rId52n8hnvf1p7eavktm2np9" Type="http://schemas.openxmlformats.org/officeDocument/2006/relationships/hyperlink" Target="https://acemycourse.net/nurs-fpx-8008-assessment-3-taking-the-person-centered/" TargetMode="External"/><Relationship Id="rIdljc19xtdmhjgprik1avvx" Type="http://schemas.openxmlformats.org/officeDocument/2006/relationships/hyperlink" Target="https://acemycourse.net/nurs-fpx-8008-assessment-4-the-patient-perspective/" TargetMode="External"/><Relationship Id="rId14"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2026-03-10T06:45:33.148Z</dcterms:created>
  <dcterms:modified xsi:type="dcterms:W3CDTF">2026-03-10T06:45:33.149Z</dcterms:modified>
</cp:coreProperties>
</file>

<file path=docProps/custom.xml><?xml version="1.0" encoding="utf-8"?>
<Properties xmlns="http://schemas.openxmlformats.org/officeDocument/2006/custom-properties" xmlns:vt="http://schemas.openxmlformats.org/officeDocument/2006/docPropsVTypes"/>
</file>